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B6" w:rsidRDefault="008F68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68B6" w:rsidRDefault="008F68B6">
      <w:pPr>
        <w:pStyle w:val="ConsPlusNormal"/>
        <w:jc w:val="both"/>
        <w:outlineLvl w:val="0"/>
      </w:pPr>
    </w:p>
    <w:p w:rsidR="008F68B6" w:rsidRDefault="008F68B6">
      <w:pPr>
        <w:pStyle w:val="ConsPlusTitle"/>
        <w:jc w:val="center"/>
        <w:outlineLvl w:val="0"/>
      </w:pPr>
      <w:r>
        <w:t>МИНИСТЕРСТВО ЮСТИЦИИ РОССИЙСКОЙ ФЕДЕРАЦИИ</w:t>
      </w:r>
    </w:p>
    <w:p w:rsidR="008F68B6" w:rsidRDefault="008F68B6">
      <w:pPr>
        <w:pStyle w:val="ConsPlusTitle"/>
        <w:jc w:val="center"/>
      </w:pPr>
    </w:p>
    <w:p w:rsidR="008F68B6" w:rsidRDefault="008F68B6">
      <w:pPr>
        <w:pStyle w:val="ConsPlusTitle"/>
        <w:jc w:val="center"/>
      </w:pPr>
      <w:r>
        <w:t>ПРИКАЗ</w:t>
      </w:r>
    </w:p>
    <w:p w:rsidR="008F68B6" w:rsidRDefault="008F68B6">
      <w:pPr>
        <w:pStyle w:val="ConsPlusTitle"/>
        <w:jc w:val="center"/>
      </w:pPr>
      <w:r>
        <w:t>от 17 марта 2011 г. N 81</w:t>
      </w:r>
    </w:p>
    <w:p w:rsidR="008F68B6" w:rsidRDefault="008F68B6">
      <w:pPr>
        <w:pStyle w:val="ConsPlusTitle"/>
        <w:jc w:val="center"/>
      </w:pPr>
    </w:p>
    <w:p w:rsidR="008F68B6" w:rsidRDefault="008F68B6">
      <w:pPr>
        <w:pStyle w:val="ConsPlusTitle"/>
        <w:jc w:val="center"/>
      </w:pPr>
      <w:r>
        <w:t>ОБ УТВЕРЖДЕНИИ МЕТОДИЧЕСКИХ РЕКОМЕНДАЦИЙ</w:t>
      </w:r>
    </w:p>
    <w:p w:rsidR="008F68B6" w:rsidRDefault="008F68B6">
      <w:pPr>
        <w:pStyle w:val="ConsPlusTitle"/>
        <w:jc w:val="center"/>
      </w:pPr>
      <w:r>
        <w:t>ПО ЗАПОЛНЕНИЮ И ПРЕДСТАВЛЕНИЮ В МИНИСТЕРСТВО ЮСТИЦИИ</w:t>
      </w:r>
    </w:p>
    <w:p w:rsidR="008F68B6" w:rsidRDefault="008F68B6">
      <w:pPr>
        <w:pStyle w:val="ConsPlusTitle"/>
        <w:jc w:val="center"/>
      </w:pPr>
      <w:r>
        <w:t>РОССИЙСКОЙ ФЕДЕРАЦИИ И ЕГО ТЕРРИТОРИАЛЬНЫЕ ОРГАНЫ ФОРМ</w:t>
      </w:r>
    </w:p>
    <w:p w:rsidR="008F68B6" w:rsidRDefault="008F68B6">
      <w:pPr>
        <w:pStyle w:val="ConsPlusTitle"/>
        <w:jc w:val="center"/>
      </w:pPr>
      <w:r>
        <w:t>ДОКУМЕНТОВ, СОДЕРЖАЩИХ ОТЧЕТЫ О ДЕЯТЕЛЬНОСТИ</w:t>
      </w:r>
    </w:p>
    <w:p w:rsidR="008F68B6" w:rsidRDefault="008F68B6">
      <w:pPr>
        <w:pStyle w:val="ConsPlusTitle"/>
        <w:jc w:val="center"/>
      </w:pPr>
      <w:r>
        <w:t>НЕКОММЕРЧЕСКИХ ОРГАНИЗАЦИЙ</w:t>
      </w:r>
    </w:p>
    <w:p w:rsidR="008F68B6" w:rsidRDefault="008F68B6">
      <w:pPr>
        <w:pStyle w:val="ConsPlusNormal"/>
        <w:jc w:val="center"/>
      </w:pPr>
    </w:p>
    <w:p w:rsidR="008F68B6" w:rsidRDefault="008F68B6">
      <w:pPr>
        <w:pStyle w:val="ConsPlusNormal"/>
        <w:ind w:firstLine="540"/>
        <w:jc w:val="both"/>
      </w:pPr>
      <w:r>
        <w:t xml:space="preserve">В целях оказания практической помощи некоммерческим организациям при заполнении и представлении в Минюст России и его территориальные органы форм документов, содержащих отчеты о деятельности некоммерческих организаций, утвержденных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Минюста России от 29.03.2010 N 72 "Об утверждении форм отчетности некоммерческих организаций" (зарегистрирован Минюстом России 09.04.2010, регистрационный N 16857), приказываю: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 xml:space="preserve">Утвердить прилагаемые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по заполнению и представлению в Министерство юстиции Российской Федерации и его территориальные органы форм документов, содержащих отчеты о деятельности некоммерческих организаций.</w:t>
      </w:r>
    </w:p>
    <w:p w:rsidR="008F68B6" w:rsidRDefault="008F68B6">
      <w:pPr>
        <w:pStyle w:val="ConsPlusNormal"/>
        <w:ind w:firstLine="540"/>
        <w:jc w:val="both"/>
      </w:pPr>
    </w:p>
    <w:p w:rsidR="008F68B6" w:rsidRDefault="008F68B6">
      <w:pPr>
        <w:pStyle w:val="ConsPlusNormal"/>
        <w:jc w:val="right"/>
      </w:pPr>
      <w:r>
        <w:t>Министр</w:t>
      </w:r>
    </w:p>
    <w:p w:rsidR="008F68B6" w:rsidRDefault="008F68B6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8F68B6" w:rsidRDefault="008F68B6">
      <w:pPr>
        <w:pStyle w:val="ConsPlusNormal"/>
        <w:jc w:val="right"/>
      </w:pPr>
    </w:p>
    <w:p w:rsidR="008F68B6" w:rsidRDefault="008F68B6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19 апреля 2011 г. N 01-22145/11.</w:t>
      </w:r>
    </w:p>
    <w:p w:rsidR="008F68B6" w:rsidRDefault="008F68B6">
      <w:pPr>
        <w:pStyle w:val="ConsPlusNormal"/>
        <w:ind w:firstLine="540"/>
        <w:jc w:val="both"/>
      </w:pPr>
    </w:p>
    <w:p w:rsidR="008F68B6" w:rsidRDefault="008F68B6">
      <w:pPr>
        <w:pStyle w:val="ConsPlusNormal"/>
        <w:ind w:firstLine="540"/>
        <w:jc w:val="both"/>
      </w:pPr>
    </w:p>
    <w:p w:rsidR="008F68B6" w:rsidRDefault="008F68B6">
      <w:pPr>
        <w:pStyle w:val="ConsPlusNormal"/>
        <w:ind w:firstLine="540"/>
        <w:jc w:val="both"/>
      </w:pPr>
    </w:p>
    <w:p w:rsidR="008F68B6" w:rsidRDefault="008F68B6">
      <w:pPr>
        <w:pStyle w:val="ConsPlusNormal"/>
        <w:ind w:firstLine="540"/>
        <w:jc w:val="both"/>
      </w:pPr>
    </w:p>
    <w:p w:rsidR="008F68B6" w:rsidRDefault="008F68B6">
      <w:pPr>
        <w:pStyle w:val="ConsPlusNormal"/>
        <w:ind w:firstLine="540"/>
        <w:jc w:val="both"/>
      </w:pPr>
    </w:p>
    <w:p w:rsidR="008F68B6" w:rsidRDefault="008F68B6">
      <w:pPr>
        <w:pStyle w:val="ConsPlusNormal"/>
        <w:jc w:val="right"/>
        <w:outlineLvl w:val="0"/>
      </w:pPr>
      <w:r>
        <w:t>Приложение</w:t>
      </w:r>
    </w:p>
    <w:p w:rsidR="008F68B6" w:rsidRDefault="008F68B6">
      <w:pPr>
        <w:pStyle w:val="ConsPlusNormal"/>
        <w:jc w:val="right"/>
      </w:pPr>
      <w:r>
        <w:t>к приказу Минюста России</w:t>
      </w:r>
    </w:p>
    <w:p w:rsidR="008F68B6" w:rsidRDefault="008F68B6">
      <w:pPr>
        <w:pStyle w:val="ConsPlusNormal"/>
        <w:jc w:val="right"/>
      </w:pPr>
      <w:r>
        <w:t>от 17.03.2011 N 81</w:t>
      </w:r>
    </w:p>
    <w:p w:rsidR="008F68B6" w:rsidRDefault="008F68B6">
      <w:pPr>
        <w:pStyle w:val="ConsPlusNormal"/>
        <w:ind w:firstLine="540"/>
        <w:jc w:val="both"/>
      </w:pPr>
    </w:p>
    <w:p w:rsidR="008F68B6" w:rsidRDefault="008F68B6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8F68B6" w:rsidRDefault="008F68B6">
      <w:pPr>
        <w:pStyle w:val="ConsPlusTitle"/>
        <w:jc w:val="center"/>
      </w:pPr>
      <w:r>
        <w:t>ПО ЗАПОЛНЕНИЮ И ПРЕДСТАВЛЕНИЮ В МИНИСТЕРСТВО ЮСТИЦИИ</w:t>
      </w:r>
    </w:p>
    <w:p w:rsidR="008F68B6" w:rsidRDefault="008F68B6">
      <w:pPr>
        <w:pStyle w:val="ConsPlusTitle"/>
        <w:jc w:val="center"/>
      </w:pPr>
      <w:r>
        <w:t>РОССИЙСКОЙ ФЕДЕРАЦИИ И ЕГО ТЕРРИТОРИАЛЬНЫЕ ОРГАНЫ ФОРМ</w:t>
      </w:r>
    </w:p>
    <w:p w:rsidR="008F68B6" w:rsidRDefault="008F68B6">
      <w:pPr>
        <w:pStyle w:val="ConsPlusTitle"/>
        <w:jc w:val="center"/>
      </w:pPr>
      <w:r>
        <w:t>ДОКУМЕНТОВ, СОДЕРЖАЩИХ ОТЧЕТЫ О ДЕЯТЕЛЬНОСТИ</w:t>
      </w:r>
    </w:p>
    <w:p w:rsidR="008F68B6" w:rsidRDefault="008F68B6">
      <w:pPr>
        <w:pStyle w:val="ConsPlusTitle"/>
        <w:jc w:val="center"/>
      </w:pPr>
      <w:r>
        <w:t>НЕКОММЕРЧЕСКИХ ОРГАНИЗАЦИЙ</w:t>
      </w:r>
    </w:p>
    <w:p w:rsidR="008F68B6" w:rsidRDefault="008F68B6">
      <w:pPr>
        <w:pStyle w:val="ConsPlusNormal"/>
        <w:ind w:firstLine="540"/>
        <w:jc w:val="both"/>
      </w:pPr>
    </w:p>
    <w:p w:rsidR="008F68B6" w:rsidRDefault="008F68B6">
      <w:pPr>
        <w:pStyle w:val="ConsPlusNormal"/>
        <w:ind w:firstLine="540"/>
        <w:jc w:val="both"/>
      </w:pPr>
      <w:r>
        <w:t xml:space="preserve">1. </w:t>
      </w:r>
      <w:proofErr w:type="gramStart"/>
      <w:r>
        <w:t>Методические рекомендации по заполнению и представлению в Министерство юстиции Российской Федерации и его территориальные органы форм документов, содержащих отчеты о деятельности некоммерческих организаций (далее - Методические рекомендации), разработаны на основании и в соответствии с Федеральным законом от 12.01.1996 N 7-ФЗ "О некоммерческих организациях" (Собрание законодательства Российской Федерации, 1996, N 3, ст. 145;</w:t>
      </w:r>
      <w:proofErr w:type="gramEnd"/>
      <w:r>
        <w:t xml:space="preserve"> 1998, N 48, ст. 5849; 1999, N 28, ст. 3473; 2002, N 12, ст. 1093; N 52, ст. 5141; 2003, N 52, ст. 5031; 2006, N 3, ст. 282; N 6, ст. 636; N 45, ст. 4627; 2007, N 1, ст. 37; N 1, ст. 39; N 10, ст. 1151; </w:t>
      </w:r>
      <w:proofErr w:type="gramStart"/>
      <w:r>
        <w:t>N 22, ст. 2563; N 27, ст. 3213; N 49, ст. 6039; N 49, ст. 6061; 2008, N 20, ст. 2253; N 30, ст. 3604; N 30, ст. 3616; 2009, N 23, ст. 2762; N 29, ст. 3582, 3607; 2010, N 15, ст. 1736; N 19, ст. 2291; N 21, ст. 2526;</w:t>
      </w:r>
      <w:proofErr w:type="gramEnd"/>
      <w:r>
        <w:t xml:space="preserve"> N 30, ст. 3995; 2011, N 1, ст. 49) (далее - Закон N 7-ФЗ),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19.05.1995 N 82-ФЗ "Об общественных </w:t>
      </w:r>
      <w:r>
        <w:lastRenderedPageBreak/>
        <w:t xml:space="preserve">объединениях" (Собрание законодательства Российской Федерации, 1995, N 21, ст. 1930; 1997, N 20, ст. 2231; 1998, N 30, ст. 3608; 2002, N 11, ст. 1018; N 12, ст. 1093; N 30, ст. 3029; 2003, N 50, ст. 4855; 2004, N 27, ст. 2711; N 45, ст. 4377; 2006, N 3, ст. 282; N 6, ст. 636; 2008, N 30, ст. 3616; 2010, N 21, ст. 2526; </w:t>
      </w:r>
      <w:proofErr w:type="gramStart"/>
      <w:r>
        <w:t>N 30, ст. 3995) (далее - Закон N 82-ФЗ),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4535; N 52, ст. 5690; 2006, N 12, ст. 1284, N 19, ст. 2070, N 23, ст. 2452, N 38, ст. 3975;</w:t>
      </w:r>
      <w:proofErr w:type="gramEnd"/>
      <w:r>
        <w:t xml:space="preserve"> 2007, N 13, ст. 1530, N 20, ст. 2390; 2008, N 10, ст. 909; N 29, ст. 3473; N 43, ст. 4921; 2010, N 4, ст. 368, N 19, ст. 2300),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15.04.2006 N 212 "О мерах по реализации отдельных положений федеральных законов, регулирующих деятельность некоммерческих организаций" (Собрание законодательства Российской Федерации, 2006, N 17, ст. 1869; 2007, N 16, ст. 1915; 2008, N 50, ст. 5958; </w:t>
      </w:r>
      <w:proofErr w:type="gramStart"/>
      <w:r>
        <w:t xml:space="preserve">2010, N 19, ст. 2325) (далее - постановление N 212) и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Минюста России от 29.03.2010 N 72 "Об утверждении форм отчетности некоммерческих организаций" (зарегистрирован Минюстом России 09.04.2010, регистрационный N 16857) (далее - приказ N 72).</w:t>
      </w:r>
      <w:proofErr w:type="gramEnd"/>
    </w:p>
    <w:p w:rsidR="008F68B6" w:rsidRDefault="008F68B6">
      <w:pPr>
        <w:pStyle w:val="ConsPlusNormal"/>
        <w:spacing w:before="220"/>
        <w:ind w:firstLine="540"/>
        <w:jc w:val="both"/>
      </w:pPr>
      <w:bookmarkStart w:id="1" w:name="P35"/>
      <w:bookmarkEnd w:id="1"/>
      <w:r>
        <w:t>2. Методические рекомендации подготовлены с целью оказания практической помощи некоммерческим организациям при заполнении и представлении в Минюст России и его территориальные органы: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>форм отчетов о деятельности некоммерческой организации, персональном составе ее руководящих органов, а также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 (</w:t>
      </w:r>
      <w:hyperlink r:id="rId9" w:history="1">
        <w:r>
          <w:rPr>
            <w:color w:val="0000FF"/>
          </w:rPr>
          <w:t>формы N ОН0001</w:t>
        </w:r>
      </w:hyperlink>
      <w:r>
        <w:t xml:space="preserve">, </w:t>
      </w:r>
      <w:hyperlink r:id="rId10" w:history="1">
        <w:r>
          <w:rPr>
            <w:color w:val="0000FF"/>
          </w:rPr>
          <w:t>ОН0002</w:t>
        </w:r>
      </w:hyperlink>
      <w:r>
        <w:t>, утвержденные приказом N 72);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>формы отчета об объеме получаемых общественным объединением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(</w:t>
      </w:r>
      <w:hyperlink r:id="rId11" w:history="1">
        <w:r>
          <w:rPr>
            <w:color w:val="0000FF"/>
          </w:rPr>
          <w:t>форма N ОН0003</w:t>
        </w:r>
      </w:hyperlink>
      <w:r>
        <w:t>, утвержденная приказом N 72);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>формы отчета о деятельности религиозной организации, о персональном составе ее руководящих органов,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 (</w:t>
      </w:r>
      <w:hyperlink r:id="rId12" w:history="1">
        <w:r>
          <w:rPr>
            <w:color w:val="0000FF"/>
          </w:rPr>
          <w:t>форма N ОР0001</w:t>
        </w:r>
      </w:hyperlink>
      <w:r>
        <w:t>, утвержденная приказом N 72);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 xml:space="preserve">форм отчетов структурного подразделения иностранной некоммерческой неправительственной </w:t>
      </w:r>
      <w:proofErr w:type="gramStart"/>
      <w:r>
        <w:t>организации</w:t>
      </w:r>
      <w:proofErr w:type="gramEnd"/>
      <w:r>
        <w:t xml:space="preserve"> об объеме получаемых данным структурным подразделением иностранной некоммерческой неправительственной организации денежных средств и иного имущества, их предполагаемом распределении, о целях их расходования или использования и об их фактическом расходовании или использовании, о предполагаемых для осуществления на территории Российской Федерации программах,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(</w:t>
      </w:r>
      <w:hyperlink r:id="rId13" w:history="1">
        <w:r>
          <w:rPr>
            <w:color w:val="0000FF"/>
          </w:rPr>
          <w:t>формы N СП0001</w:t>
        </w:r>
      </w:hyperlink>
      <w:r>
        <w:t xml:space="preserve">, </w:t>
      </w:r>
      <w:hyperlink r:id="rId14" w:history="1">
        <w:r>
          <w:rPr>
            <w:color w:val="0000FF"/>
          </w:rPr>
          <w:t>СП0002</w:t>
        </w:r>
      </w:hyperlink>
      <w:r>
        <w:t xml:space="preserve">, </w:t>
      </w:r>
      <w:hyperlink r:id="rId15" w:history="1">
        <w:r>
          <w:rPr>
            <w:color w:val="0000FF"/>
          </w:rPr>
          <w:t>СП0003</w:t>
        </w:r>
      </w:hyperlink>
      <w:r>
        <w:t>, утвержденные приказом N 72).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 xml:space="preserve">3. На основании </w:t>
      </w:r>
      <w:hyperlink r:id="rId16" w:history="1">
        <w:r>
          <w:rPr>
            <w:color w:val="0000FF"/>
          </w:rPr>
          <w:t>подпунктов "а"</w:t>
        </w:r>
      </w:hyperlink>
      <w:r>
        <w:t xml:space="preserve"> - </w:t>
      </w:r>
      <w:hyperlink r:id="rId17" w:history="1">
        <w:r>
          <w:rPr>
            <w:color w:val="0000FF"/>
          </w:rPr>
          <w:t>"в" пункта 2</w:t>
        </w:r>
      </w:hyperlink>
      <w:r>
        <w:t xml:space="preserve"> постановления N 212, </w:t>
      </w:r>
      <w:hyperlink r:id="rId18" w:history="1">
        <w:r>
          <w:rPr>
            <w:color w:val="0000FF"/>
          </w:rPr>
          <w:t>статьи 32</w:t>
        </w:r>
      </w:hyperlink>
      <w:r>
        <w:t xml:space="preserve"> Закона N 7-ФЗ, </w:t>
      </w:r>
      <w:hyperlink r:id="rId19" w:history="1">
        <w:r>
          <w:rPr>
            <w:color w:val="0000FF"/>
          </w:rPr>
          <w:t>статьи 29</w:t>
        </w:r>
      </w:hyperlink>
      <w:r>
        <w:t xml:space="preserve"> Закона N 82-ФЗ:</w:t>
      </w:r>
    </w:p>
    <w:p w:rsidR="008F68B6" w:rsidRDefault="008F68B6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20" w:history="1">
        <w:r>
          <w:rPr>
            <w:color w:val="0000FF"/>
          </w:rPr>
          <w:t>формы N ОН0001</w:t>
        </w:r>
      </w:hyperlink>
      <w:r>
        <w:t xml:space="preserve">, </w:t>
      </w:r>
      <w:hyperlink r:id="rId21" w:history="1">
        <w:r>
          <w:rPr>
            <w:color w:val="0000FF"/>
          </w:rPr>
          <w:t>ОН0002</w:t>
        </w:r>
      </w:hyperlink>
      <w:r>
        <w:t>, утвержденные приказом N 72, представляются в Минюст России или соответствующий его территориальный орган по месту своего нахождения некоммерческими организациями, учредителями (участниками, членами) которых являются иностранные граждане и (или) организации либо лица без гражданства, либо имевшие в течение года поступления имущества и денежных средств от международных или иностранных организаций, иностранных граждан, лиц без гражданства, либо если</w:t>
      </w:r>
      <w:proofErr w:type="gramEnd"/>
      <w:r>
        <w:t xml:space="preserve"> поступления имущества и денежных средств таких некоммерческих организаций в течение года составили три и более миллионов рублей, ежегодно, не позднее 15 апреля года, следующего за </w:t>
      </w:r>
      <w:proofErr w:type="gramStart"/>
      <w:r>
        <w:t>отчетным</w:t>
      </w:r>
      <w:proofErr w:type="gramEnd"/>
      <w:r>
        <w:t>;</w:t>
      </w:r>
    </w:p>
    <w:p w:rsidR="008F68B6" w:rsidRDefault="008F68B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</w:t>
      </w:r>
      <w:hyperlink r:id="rId22" w:history="1">
        <w:r>
          <w:rPr>
            <w:color w:val="0000FF"/>
          </w:rPr>
          <w:t>форма N ОН0003</w:t>
        </w:r>
      </w:hyperlink>
      <w:r>
        <w:t>, утвержденная приказом N 72, а также сообщение о продолжении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лиц, представляется общественными объединениями в Минюст России или соответствующий его территориальный орган по месту своего нахождения не позднее 15 апреля</w:t>
      </w:r>
      <w:proofErr w:type="gramEnd"/>
      <w:r>
        <w:t xml:space="preserve"> года, следующего за </w:t>
      </w:r>
      <w:proofErr w:type="gramStart"/>
      <w:r>
        <w:t>отчетным</w:t>
      </w:r>
      <w:proofErr w:type="gramEnd"/>
      <w:r>
        <w:t>;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форма N ОР0001</w:t>
        </w:r>
      </w:hyperlink>
      <w:r>
        <w:t xml:space="preserve">, утвержденная приказом N 72, представляется религиозными организациями в Минюст России или соответствующий его территориальный орган по месту своего нахождения не позднее 15 апреля года,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 xml:space="preserve">г) </w:t>
      </w:r>
      <w:hyperlink r:id="rId24" w:history="1">
        <w:r>
          <w:rPr>
            <w:color w:val="0000FF"/>
          </w:rPr>
          <w:t>форма N СП0001</w:t>
        </w:r>
      </w:hyperlink>
      <w:r>
        <w:t>, утвержденная приказом N 72, представляется структурным подразделением иностранной некоммерческой неправительственной организации в Минюст России ежеквартально, не позднее последнего числа месяца, следующего за отчетным кварталом;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 xml:space="preserve">д) </w:t>
      </w:r>
      <w:hyperlink r:id="rId25" w:history="1">
        <w:r>
          <w:rPr>
            <w:color w:val="0000FF"/>
          </w:rPr>
          <w:t>форма N СП0002</w:t>
        </w:r>
      </w:hyperlink>
      <w:r>
        <w:t xml:space="preserve">, утвержденная приказом N 72, представляется структурным подразделением иностранной некоммерческой неправительственной организации в Минюст России ежегодно, не позднее 15 апреля года,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 xml:space="preserve">е) </w:t>
      </w:r>
      <w:hyperlink r:id="rId26" w:history="1">
        <w:r>
          <w:rPr>
            <w:color w:val="0000FF"/>
          </w:rPr>
          <w:t>форма N СП0003</w:t>
        </w:r>
      </w:hyperlink>
      <w:r>
        <w:t>, утвержденная приказом N 72, представляется структурным подразделением иностранной некоммерческой неправительственной организации в Минюст России ежегодно, не позднее 31 октября года, предшествующего году, в котором будет осуществляться программа;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 xml:space="preserve">ж) при утверждении программы, о предполагаемом осуществлении которой структурным подразделением иностранной некоммерческой неправительственной организации Минюст России не был информирован до 31 октября года, предшествующего году, в котором будет осуществляться программа, это структурное подразделение представляет в Минюст России </w:t>
      </w:r>
      <w:hyperlink r:id="rId27" w:history="1">
        <w:r>
          <w:rPr>
            <w:color w:val="0000FF"/>
          </w:rPr>
          <w:t>форму N СП0003</w:t>
        </w:r>
      </w:hyperlink>
      <w:r>
        <w:t xml:space="preserve">, утвержденную приказом N 72, содержащую дополнительную информацию, не </w:t>
      </w:r>
      <w:proofErr w:type="gramStart"/>
      <w:r>
        <w:t>позднее</w:t>
      </w:r>
      <w:proofErr w:type="gramEnd"/>
      <w:r>
        <w:t xml:space="preserve"> чем за 1 месяц до начала осуществления ранее не заявленной программы;</w:t>
      </w:r>
    </w:p>
    <w:p w:rsidR="008F68B6" w:rsidRDefault="008F68B6">
      <w:pPr>
        <w:pStyle w:val="ConsPlusNormal"/>
        <w:spacing w:before="220"/>
        <w:ind w:firstLine="540"/>
        <w:jc w:val="both"/>
      </w:pPr>
      <w:proofErr w:type="gramStart"/>
      <w:r>
        <w:t xml:space="preserve">з) при принятии решения об изменении (в том числе дополнении) целей (задач) и мероприятий программы, о предполагаемом осуществлении которой структурным подразделением иностранной некоммерческой неправительственной организации Минюст России был информирован в установленном настоящими Методическими рекомендациями порядке, а также об изменении иных характеристик программы, информация о которых представляется в соответствии с требованиями Методических рекомендаций, это структурное подразделение представляет в Минюст России </w:t>
      </w:r>
      <w:hyperlink r:id="rId28" w:history="1">
        <w:r>
          <w:rPr>
            <w:color w:val="0000FF"/>
          </w:rPr>
          <w:t>форму</w:t>
        </w:r>
        <w:proofErr w:type="gramEnd"/>
        <w:r>
          <w:rPr>
            <w:color w:val="0000FF"/>
          </w:rPr>
          <w:t xml:space="preserve"> N СП0003</w:t>
        </w:r>
      </w:hyperlink>
      <w:r>
        <w:t>, утвержденную приказом N 72, содержащую уточненную информацию, не позднее чем через 10 рабочих дней после принятия такого решения.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Указанные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Методических рекомендаций документы могут быть представлены в Минюст России или его соответствующий территориальный орган непосредственно, в виде почтового отправления с описью вложения либо путем размещения на информационных ресурсах Минюста России в сети Интернет, предназначенных для размещения отчетов и сообщений, доступ к которым осуществляется через официальный сайт Минюста России (www.minjust.ru) и официальные сайты его территориальных органов в</w:t>
      </w:r>
      <w:proofErr w:type="gramEnd"/>
      <w:r>
        <w:t xml:space="preserve"> сети Интернет (далее - информационные ресурсы Минюста России в сети Интернет), в </w:t>
      </w:r>
      <w:hyperlink r:id="rId29" w:history="1">
        <w:r>
          <w:rPr>
            <w:color w:val="0000FF"/>
          </w:rPr>
          <w:t>порядке</w:t>
        </w:r>
      </w:hyperlink>
      <w:r>
        <w:t>, предусмотренном приказом Минюста России от 07.10.2010 N 252 "О Порядке размещения в сети Интернет отчетов о деятельности и сообщений о продолжении деятельности некоммерческих организаций" (зарегистрирован Минюстом России 15.10.2010, регистрационный N 18742) (далее - приказ N 252).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 xml:space="preserve">5. Минюст России (его территориальный орган) не вправе отказать в принятии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Методических рекомендаций документов и в случае их непосредственного </w:t>
      </w:r>
      <w:r>
        <w:lastRenderedPageBreak/>
        <w:t>представления выдает расписку с отметкой об их получении (</w:t>
      </w:r>
      <w:hyperlink r:id="rId30" w:history="1">
        <w:r>
          <w:rPr>
            <w:color w:val="0000FF"/>
          </w:rPr>
          <w:t>пункт 2</w:t>
        </w:r>
      </w:hyperlink>
      <w:r>
        <w:t xml:space="preserve"> постановления N 212). В случае получения документов в виде почтового отправления с описью вложения рекомендуется направлять расписку с отметкой об их получении по почте.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 xml:space="preserve">6. Датой представления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Методических рекомендаций документов считается дата их принятия Минюстом России (его территориальным органом), если документы представлены непосредственно, или дата отправки почтового отправления с описью вложения, если документы представлены в виде почтового отправления с описью вложения (</w:t>
      </w:r>
      <w:hyperlink r:id="rId31" w:history="1">
        <w:r>
          <w:rPr>
            <w:color w:val="0000FF"/>
          </w:rPr>
          <w:t>пункт 2</w:t>
        </w:r>
      </w:hyperlink>
      <w:r>
        <w:t xml:space="preserve"> постановления N 212). В случае представления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Методических рекомендаций документов путем размещения на информационных ресурсах Минюста России в сети Интернет датой представления считается дата предоставления открытого доступа к ним (</w:t>
      </w:r>
      <w:hyperlink r:id="rId32" w:history="1">
        <w:r>
          <w:rPr>
            <w:color w:val="0000FF"/>
          </w:rPr>
          <w:t>пункт 5</w:t>
        </w:r>
      </w:hyperlink>
      <w:r>
        <w:t xml:space="preserve"> Порядка размещения в сети Интернет отчетов о деятельности и сообщений о продолжении деятельности некоммерческих организаций, утвержденного приказом N 252).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>7. Формы отчетов, представляемые в Минюст России или его соответствующий территориальный орган непосредственно либо в виде почтового отправления с описью вложения, рекомендуется заполнять от руки печатными буквами черной или синей ручкой, либо машинописным способом, либо с использованием компьютерной техники и распечатывать на печатающем устройстве компьютера.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Листы отчетов и приложения к ним, представляемые в Минюст России или его соответствующий территориальный орган непосредственно либо в виде почтового отправления с описью вложения, рекомендуется прошивать, количество листов подтверждать на обороте последнего листа на месте прошивки подписью лица, имеющего право без доверенности действовать от имени представляющей отчет организации, назначенного (избранного) в установленном порядке, и скреплять печатью организации.</w:t>
      </w:r>
      <w:proofErr w:type="gramEnd"/>
    </w:p>
    <w:p w:rsidR="008F68B6" w:rsidRDefault="008F68B6">
      <w:pPr>
        <w:pStyle w:val="ConsPlusNormal"/>
        <w:spacing w:before="220"/>
        <w:ind w:firstLine="540"/>
        <w:jc w:val="both"/>
      </w:pPr>
      <w:r>
        <w:t xml:space="preserve">9. В адресной части форм отчетов рекомендуется указывать наименование органа, принявшего решение о государственной </w:t>
      </w:r>
      <w:proofErr w:type="gramStart"/>
      <w:r>
        <w:t>регистрации</w:t>
      </w:r>
      <w:proofErr w:type="gramEnd"/>
      <w:r>
        <w:t xml:space="preserve"> представляющей отчет организации. Например, "Министерство юстиции Российской Федерации" - для общероссийских общественных объединений или "Главное управление Министерства юстиции Российской Федерации по Москве" - для некоммерческих организаций, местом нахождения которых является </w:t>
      </w:r>
      <w:proofErr w:type="gramStart"/>
      <w:r>
        <w:t>г</w:t>
      </w:r>
      <w:proofErr w:type="gramEnd"/>
      <w:r>
        <w:t>. Москва.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 xml:space="preserve">10. При </w:t>
      </w:r>
      <w:proofErr w:type="gramStart"/>
      <w:r>
        <w:t>заполнении</w:t>
      </w:r>
      <w:proofErr w:type="gramEnd"/>
      <w:r>
        <w:t xml:space="preserve"> форм отчетов рекомендуется учитывать, что строки и поля форм отчетов заполняются в соответствии с их наименованиями, а также примечаниями, содержащимися в конкретных формах. Если сведения, включаемые в соответствующую форму отчета, не умещаются на предусмотренных ею страницах, рекомендуется заполнять необходимое количество страниц с нумерацией каждой из них. При </w:t>
      </w:r>
      <w:proofErr w:type="gramStart"/>
      <w:r>
        <w:t>отсутствии</w:t>
      </w:r>
      <w:proofErr w:type="gramEnd"/>
      <w:r>
        <w:t xml:space="preserve"> каких-либо сведений в соответствующих полях рекомендуется проставлять прочерк. </w:t>
      </w:r>
      <w:hyperlink r:id="rId33" w:history="1">
        <w:r>
          <w:rPr>
            <w:color w:val="0000FF"/>
          </w:rPr>
          <w:t>Лист "А" формы N ОН0001</w:t>
        </w:r>
      </w:hyperlink>
      <w:r>
        <w:t>, утвержденной приказом N 72, заполняется отдельно для каждого руководящего органа, некоммерческой организации.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>11. Строки "полное наименование..." рекомендуется заполнять в соответствии с учредительными документами представляющей отчет организации, положением о филиале или представительстве иностранной некоммерческой неправительственной организации.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>12. Поля "ОГРН", "дата регистрации" и "ИНН/КПП" рекомендуется заполнять на основании свидетельств о государственной регистрации (о внесении записи в Единый государственный реестр юридических лиц) и о постановке на учет в налоговом органе, выдаваемых налоговыми органами.</w:t>
      </w:r>
    </w:p>
    <w:p w:rsidR="008F68B6" w:rsidRDefault="008F68B6">
      <w:pPr>
        <w:pStyle w:val="ConsPlusNormal"/>
        <w:spacing w:before="220"/>
        <w:ind w:firstLine="540"/>
        <w:jc w:val="both"/>
      </w:pPr>
      <w:r>
        <w:t xml:space="preserve">13. Поля "Дата внесения сведений о структурном подразделении в реестр филиалов и представительств международных организаций и иностранных некоммерческих неправительственных организаций" и "Реестровый номер структурного подразделения в реестре филиалов и представительств международных организаций и иностранных некоммерческих неправительственных организаций" рекомендуется заполнять в соответствии с </w:t>
      </w:r>
      <w:hyperlink r:id="rId34" w:history="1">
        <w:r>
          <w:rPr>
            <w:color w:val="0000FF"/>
          </w:rPr>
          <w:t>выпиской</w:t>
        </w:r>
      </w:hyperlink>
      <w:r>
        <w:t xml:space="preserve"> из </w:t>
      </w:r>
      <w:r>
        <w:lastRenderedPageBreak/>
        <w:t xml:space="preserve">реестра филиалов и представительств международных организаций и иностранных некоммерческих неправительственных организаций, </w:t>
      </w:r>
      <w:proofErr w:type="gramStart"/>
      <w:r>
        <w:t>форма</w:t>
      </w:r>
      <w:proofErr w:type="gramEnd"/>
      <w:r>
        <w:t xml:space="preserve"> которой утверждена приказом Минюста России от 25.03.2009 N 84 "Об утверждении форм документов, необходимых для создания и осуществления деятельности на территории Российской Федерации филиалов и представительств международных организаций и иностранных некоммерческих неправительственных организаций" (</w:t>
      </w:r>
      <w:proofErr w:type="gramStart"/>
      <w:r>
        <w:t>зарегистрирован</w:t>
      </w:r>
      <w:proofErr w:type="gramEnd"/>
      <w:r>
        <w:t xml:space="preserve"> Минюстом России 03.04.2009, регистрационный N 13666).</w:t>
      </w:r>
    </w:p>
    <w:p w:rsidR="008F68B6" w:rsidRDefault="008F68B6">
      <w:pPr>
        <w:pStyle w:val="ConsPlusNormal"/>
        <w:ind w:firstLine="540"/>
        <w:jc w:val="both"/>
      </w:pPr>
    </w:p>
    <w:p w:rsidR="008F68B6" w:rsidRDefault="008F68B6">
      <w:pPr>
        <w:pStyle w:val="ConsPlusNormal"/>
        <w:ind w:firstLine="540"/>
        <w:jc w:val="both"/>
      </w:pPr>
    </w:p>
    <w:p w:rsidR="008F68B6" w:rsidRDefault="008F6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1E2" w:rsidRDefault="004251E2"/>
    <w:sectPr w:rsidR="004251E2" w:rsidSect="0031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F68B6"/>
    <w:rsid w:val="004251E2"/>
    <w:rsid w:val="008F68B6"/>
    <w:rsid w:val="00AD2CF2"/>
    <w:rsid w:val="00C5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42FBFA65129BDFD675A2D68AA440D710C9E4u5V2G" TargetMode="External"/><Relationship Id="rId13" Type="http://schemas.openxmlformats.org/officeDocument/2006/relationships/hyperlink" Target="consultantplus://offline/ref=A70BCA9D77CA9E441E8A42FBFA65129BDFD675A2D68AA440D710C9E45214B8CF76A28C3BEAD67Du7V9G" TargetMode="External"/><Relationship Id="rId18" Type="http://schemas.openxmlformats.org/officeDocument/2006/relationships/hyperlink" Target="consultantplus://offline/ref=A70BCA9D77CA9E441E8A42FBFA65129BD4D773A6DF81F94ADF49C5E6551BE7D871EB803AEAD57978u6V0G" TargetMode="External"/><Relationship Id="rId26" Type="http://schemas.openxmlformats.org/officeDocument/2006/relationships/hyperlink" Target="consultantplus://offline/ref=A70BCA9D77CA9E441E8A42FBFA65129BDFD675A2D68AA440D710C9E45214B8CF76A28C3BEAD17Eu7V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0BCA9D77CA9E441E8A42FBFA65129BDFD675A2D68AA440D710C9E45214B8CF76A28C3BEAD479u7VDG" TargetMode="External"/><Relationship Id="rId34" Type="http://schemas.openxmlformats.org/officeDocument/2006/relationships/hyperlink" Target="consultantplus://offline/ref=A70BCA9D77CA9E441E8A42FBFA65129BD7DE79A1D685F94ADF49C5E6551BE7D871EB803AEAD57F7Cu6VEG" TargetMode="External"/><Relationship Id="rId7" Type="http://schemas.openxmlformats.org/officeDocument/2006/relationships/hyperlink" Target="consultantplus://offline/ref=A70BCA9D77CA9E441E8A42FBFA65129BD7DB76A0D482F94ADF49C5E6551BE7D871EB803AEAD57B7Au6V4G" TargetMode="External"/><Relationship Id="rId12" Type="http://schemas.openxmlformats.org/officeDocument/2006/relationships/hyperlink" Target="consultantplus://offline/ref=A70BCA9D77CA9E441E8A42FBFA65129BDFD675A2D68AA440D710C9E45214B8CF76A28C3BEAD77Fu7VDG" TargetMode="External"/><Relationship Id="rId17" Type="http://schemas.openxmlformats.org/officeDocument/2006/relationships/hyperlink" Target="consultantplus://offline/ref=A70BCA9D77CA9E441E8A42FBFA65129BD7DB76A0D482F94ADF49C5E6551BE7D871EB803AEAD57B79u6V6G" TargetMode="External"/><Relationship Id="rId25" Type="http://schemas.openxmlformats.org/officeDocument/2006/relationships/hyperlink" Target="consultantplus://offline/ref=A70BCA9D77CA9E441E8A42FBFA65129BDFD675A2D68AA440D710C9E45214B8CF76A28C3BEAD673u7VCG" TargetMode="External"/><Relationship Id="rId33" Type="http://schemas.openxmlformats.org/officeDocument/2006/relationships/hyperlink" Target="consultantplus://offline/ref=A70BCA9D77CA9E441E8A42FBFA65129BDFD675A2D68AA440D710C9E45214B8CF76A28C3BEAD572u7V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0BCA9D77CA9E441E8A42FBFA65129BD7DB76A0D482F94ADF49C5E6551BE7D871EB803AEAD57B7Au6V4G" TargetMode="External"/><Relationship Id="rId20" Type="http://schemas.openxmlformats.org/officeDocument/2006/relationships/hyperlink" Target="consultantplus://offline/ref=A70BCA9D77CA9E441E8A42FBFA65129BDFD675A2D68AA440D710C9E45214B8CF76A28C3BEAD57Au7V2G" TargetMode="External"/><Relationship Id="rId29" Type="http://schemas.openxmlformats.org/officeDocument/2006/relationships/hyperlink" Target="consultantplus://offline/ref=A70BCA9D77CA9E441E8A42FBFA65129BD7DF74A9DF89F94ADF49C5E6551BE7D871EB803AEAD57B7Au6V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BCA9D77CA9E441E8A42FBFA65129BD7D679A9D686F94ADF49C5E6551BE7D871EB803CuEV3G" TargetMode="External"/><Relationship Id="rId11" Type="http://schemas.openxmlformats.org/officeDocument/2006/relationships/hyperlink" Target="consultantplus://offline/ref=A70BCA9D77CA9E441E8A42FBFA65129BDFD675A2D68AA440D710C9E45214B8CF76A28C3BEAD472u7V9G" TargetMode="External"/><Relationship Id="rId24" Type="http://schemas.openxmlformats.org/officeDocument/2006/relationships/hyperlink" Target="consultantplus://offline/ref=A70BCA9D77CA9E441E8A42FBFA65129BDFD675A2D68AA440D710C9E45214B8CF76A28C3BEAD67Du7V9G" TargetMode="External"/><Relationship Id="rId32" Type="http://schemas.openxmlformats.org/officeDocument/2006/relationships/hyperlink" Target="consultantplus://offline/ref=A70BCA9D77CA9E441E8A42FBFA65129BD7DF74A9DF89F94ADF49C5E6551BE7D871EB803AEAD57B79u6V6G" TargetMode="External"/><Relationship Id="rId5" Type="http://schemas.openxmlformats.org/officeDocument/2006/relationships/hyperlink" Target="consultantplus://offline/ref=A70BCA9D77CA9E441E8A42FBFA65129BDFD675A2D68AA440D710C9E4u5V2G" TargetMode="External"/><Relationship Id="rId15" Type="http://schemas.openxmlformats.org/officeDocument/2006/relationships/hyperlink" Target="consultantplus://offline/ref=A70BCA9D77CA9E441E8A42FBFA65129BDFD675A2D68AA440D710C9E45214B8CF76A28C3BEAD17Eu7V3G" TargetMode="External"/><Relationship Id="rId23" Type="http://schemas.openxmlformats.org/officeDocument/2006/relationships/hyperlink" Target="consultantplus://offline/ref=A70BCA9D77CA9E441E8A42FBFA65129BDFD675A2D68AA440D710C9E45214B8CF76A28C3BEAD77Fu7VDG" TargetMode="External"/><Relationship Id="rId28" Type="http://schemas.openxmlformats.org/officeDocument/2006/relationships/hyperlink" Target="consultantplus://offline/ref=A70BCA9D77CA9E441E8A42FBFA65129BDFD675A2D68AA440D710C9E45214B8CF76A28C3BEAD17Eu7V3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70BCA9D77CA9E441E8A42FBFA65129BDFD675A2D68AA440D710C9E45214B8CF76A28C3BEAD479u7VDG" TargetMode="External"/><Relationship Id="rId19" Type="http://schemas.openxmlformats.org/officeDocument/2006/relationships/hyperlink" Target="consultantplus://offline/ref=A70BCA9D77CA9E441E8A42FBFA65129BD7D679A9D686F94ADF49C5E6551BE7D871EB803AEAD5797Bu6V7G" TargetMode="External"/><Relationship Id="rId31" Type="http://schemas.openxmlformats.org/officeDocument/2006/relationships/hyperlink" Target="consultantplus://offline/ref=A70BCA9D77CA9E441E8A42FBFA65129BD7DB76A0D482F94ADF49C5E6551BE7D871EB803AEAD57B7Au6V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0BCA9D77CA9E441E8A42FBFA65129BDFD675A2D68AA440D710C9E45214B8CF76A28C3BEAD57Au7V2G" TargetMode="External"/><Relationship Id="rId14" Type="http://schemas.openxmlformats.org/officeDocument/2006/relationships/hyperlink" Target="consultantplus://offline/ref=A70BCA9D77CA9E441E8A42FBFA65129BDFD675A2D68AA440D710C9E45214B8CF76A28C3BEAD673u7VCG" TargetMode="External"/><Relationship Id="rId22" Type="http://schemas.openxmlformats.org/officeDocument/2006/relationships/hyperlink" Target="consultantplus://offline/ref=A70BCA9D77CA9E441E8A42FBFA65129BDFD675A2D68AA440D710C9E45214B8CF76A28C3BEAD472u7V9G" TargetMode="External"/><Relationship Id="rId27" Type="http://schemas.openxmlformats.org/officeDocument/2006/relationships/hyperlink" Target="consultantplus://offline/ref=A70BCA9D77CA9E441E8A42FBFA65129BDFD675A2D68AA440D710C9E45214B8CF76A28C3BEAD17Eu7V3G" TargetMode="External"/><Relationship Id="rId30" Type="http://schemas.openxmlformats.org/officeDocument/2006/relationships/hyperlink" Target="consultantplus://offline/ref=A70BCA9D77CA9E441E8A42FBFA65129BD7DB76A0D482F94ADF49C5E6551BE7D871EB803AEAD57B7Au6V5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2712</Words>
  <Characters>15460</Characters>
  <Application>Microsoft Office Word</Application>
  <DocSecurity>0</DocSecurity>
  <Lines>128</Lines>
  <Paragraphs>36</Paragraphs>
  <ScaleCrop>false</ScaleCrop>
  <Company>Grizli777</Company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2018-01-10T06:21:00Z</dcterms:created>
  <dcterms:modified xsi:type="dcterms:W3CDTF">2018-01-10T06:21:00Z</dcterms:modified>
</cp:coreProperties>
</file>