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C" w:rsidRPr="00C56D68" w:rsidRDefault="001906AC" w:rsidP="001906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1906AC" w:rsidRPr="00C56D68" w:rsidRDefault="001906AC" w:rsidP="001906AC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комиссии по здравоохранению, социальной политике и</w:t>
      </w:r>
    </w:p>
    <w:p w:rsidR="001906AC" w:rsidRPr="00C56D68" w:rsidRDefault="001906AC" w:rsidP="001906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делам ветеранов Общественной палаты Ленинградской области </w:t>
      </w:r>
    </w:p>
    <w:p w:rsidR="001906AC" w:rsidRPr="00C56D68" w:rsidRDefault="001906AC" w:rsidP="001906AC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 </w:t>
      </w:r>
    </w:p>
    <w:p w:rsidR="001906AC" w:rsidRPr="00C56D68" w:rsidRDefault="001906AC" w:rsidP="001906A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г. Санкт-Петербург</w:t>
      </w:r>
      <w:r w:rsidRPr="00C56D6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56D68">
        <w:rPr>
          <w:rFonts w:ascii="Times New Roman" w:hAnsi="Times New Roman"/>
          <w:sz w:val="24"/>
          <w:szCs w:val="24"/>
        </w:rPr>
        <w:t>10 мая   2018 года</w:t>
      </w:r>
    </w:p>
    <w:p w:rsidR="001906AC" w:rsidRPr="00C56D68" w:rsidRDefault="001906AC" w:rsidP="001906A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Участники заседания рассмотрели </w:t>
      </w:r>
      <w:r w:rsidRPr="00C56D68">
        <w:rPr>
          <w:rFonts w:ascii="Times New Roman" w:hAnsi="Times New Roman"/>
          <w:bCs/>
          <w:sz w:val="24"/>
          <w:szCs w:val="24"/>
        </w:rPr>
        <w:t>рекомендации по итогам тематических  общественных слушаний, состоявшихся в начале года в Общественной палате России</w:t>
      </w:r>
      <w:r w:rsidRPr="00C56D6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sz w:val="24"/>
          <w:szCs w:val="24"/>
        </w:rPr>
        <w:t xml:space="preserve">на тему: «Сохраним грудное вскармливание». </w:t>
      </w: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</w:rPr>
        <w:t>Естественное вскармливание младенцев материнским молоком остается идеальным видом питания, способным обеспечить оптимальное развитие ребенка и адекватное состояние его здоровья, за исключением тех немногих случаев, когда оно противопоказано по медицинским причинам. Ведущее место в охране и поддержке грудного вскармливания отводится медицинским работникам и медицинским организациям. В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учреждениях здравоохранения Ленинградской области работа по популяризации грудного вскармливания ведется с конца 90-х – начала 2000-х годов.  В настоящее время во всех родильных домах организовано совместное пребывание новорожденных с матерями, раннее прикладывание к груди. </w:t>
      </w: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Участники обсудили ряд проблем, связанных с отказом женщин от </w:t>
      </w:r>
      <w:r w:rsidRPr="00C56D68">
        <w:rPr>
          <w:rFonts w:ascii="Times New Roman" w:hAnsi="Times New Roman"/>
          <w:bCs/>
          <w:sz w:val="24"/>
          <w:szCs w:val="24"/>
        </w:rPr>
        <w:t>кормления молоком:</w:t>
      </w: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врачи, средний медицинский персонал не всегда могут объяснить, как вырабатывается грудное молоко, и как меняется его состав за весь период лактации. Эти вопросы требуют отдельной специализации, они очень обширны; </w:t>
      </w: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обширна пропаганда раннего отучения от груди.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В нее вкладывают огромные деньги, она рекламируется в средствах массовой информации (реклама смесей и детского питания с указанным сроком ввода от 4 месяцев), о ней выпускаются книги, организуют к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>руглосуточные «горячие» телефонные линии</w:t>
      </w:r>
      <w:r w:rsidRPr="00C56D6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 Мешают и стереотипы о длительном грудном вскармливании (демонстративное кормление грудью не вызывает положительных эмоций – в парке люди спокойно пройдут мимо лежащего на земле бомжа или наркомана в ломке, но мама, кормящая двухлетку будет подвергнута остракизму: она ведь нормальная, а поступает как ненормальная). В настоящее время пропаганда  грудного вскармливания меркнет по сравнению со стереотипами и рекламой смесей и детского питания;</w:t>
      </w:r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сегодня не определен статус консультантов общественных организаций, объединений матерей, групп материнской поддержки, которые могут оказать существенную помощь в пропаганде грудного вскармливания, в работе с беременными и кормящими матерям. </w:t>
      </w:r>
      <w:proofErr w:type="gramStart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Системный подход к проблеме и объединение усилий лечебных учреждений и общественников позволит помочь многим молодым матерям, когда они сталкиваются с проблемами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лактостаза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>, снижения лактации и даже обычными простудными заболеваниями, лечение которых у кормящих может иметь свои особенности.</w:t>
      </w:r>
      <w:proofErr w:type="gramEnd"/>
    </w:p>
    <w:p w:rsidR="001906AC" w:rsidRPr="00C56D68" w:rsidRDefault="001906AC" w:rsidP="001906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1906AC" w:rsidRPr="00C56D68" w:rsidRDefault="001906AC" w:rsidP="001906AC">
      <w:pPr>
        <w:pStyle w:val="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результатам обсуждения </w:t>
      </w:r>
      <w:r w:rsidRPr="00C56D68">
        <w:rPr>
          <w:rFonts w:ascii="Times New Roman" w:hAnsi="Times New Roman"/>
          <w:sz w:val="24"/>
          <w:szCs w:val="24"/>
        </w:rPr>
        <w:t xml:space="preserve">участники заседания </w:t>
      </w:r>
      <w:r w:rsidRPr="00E256BE">
        <w:rPr>
          <w:rFonts w:ascii="Times New Roman" w:hAnsi="Times New Roman"/>
          <w:b/>
          <w:sz w:val="24"/>
          <w:szCs w:val="24"/>
        </w:rPr>
        <w:t>рекомендуют:</w:t>
      </w:r>
    </w:p>
    <w:p w:rsidR="001906AC" w:rsidRPr="00C56D68" w:rsidRDefault="001906AC" w:rsidP="001906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313131"/>
          <w:sz w:val="24"/>
          <w:szCs w:val="24"/>
          <w:bdr w:val="none" w:sz="0" w:space="0" w:color="auto" w:frame="1"/>
        </w:rPr>
      </w:pPr>
    </w:p>
    <w:p w:rsidR="001906AC" w:rsidRPr="00C56D68" w:rsidRDefault="001906AC" w:rsidP="001906A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</w:rPr>
        <w:t>Комитету по</w:t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 w:rsidRPr="00C56D68">
        <w:rPr>
          <w:rFonts w:ascii="Times New Roman" w:hAnsi="Times New Roman"/>
          <w:b/>
          <w:bCs/>
          <w:i/>
          <w:sz w:val="24"/>
          <w:szCs w:val="24"/>
        </w:rPr>
        <w:t xml:space="preserve">здравоохранению  Ленинградской области: </w:t>
      </w:r>
    </w:p>
    <w:p w:rsidR="001906AC" w:rsidRPr="00C56D68" w:rsidRDefault="001906AC" w:rsidP="001906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организовать обучение педиатров, неонатологов, акушеров-гинекологов, семейных врачей, врачей смежных специальностей, медицинских сестер и акушерок с целью – углубления и приобретения новых знаний, умений и практических навыков по лактации, грудному вскармливанию и консультированию кормящих матерей в практике врачей и среднего медицинского персонала организаций родовспоможения и детства;</w:t>
      </w:r>
    </w:p>
    <w:p w:rsidR="001906AC" w:rsidRPr="00C56D68" w:rsidRDefault="001906AC" w:rsidP="001906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создать на всей территории Ленинградской области школы материнства, кабинеты здорового ребенка, которые будут вести  активную просветительную работу с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lastRenderedPageBreak/>
        <w:t>беременными и молодыми мамами: всесторонне информировать женщин о  «бонусах» кормления грудью: это дешево, это быстро — не надо никуда ходить за едой для малыша,  это профилактика послеродовой депрессии, кровотечений, снижение риска онкологии, остеопороза, это коррекция фигуры без диеты после родов, оказывать помощь в</w:t>
      </w:r>
      <w:proofErr w:type="gram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 w:rsidRPr="00C56D68">
        <w:rPr>
          <w:rFonts w:ascii="Times New Roman" w:hAnsi="Times New Roman"/>
          <w:bCs/>
          <w:sz w:val="24"/>
          <w:szCs w:val="24"/>
          <w:lang w:bidi="ru-RU"/>
        </w:rPr>
        <w:t>налаживании</w:t>
      </w:r>
      <w:proofErr w:type="gram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кормления грудью при патронаже новорожденных;</w:t>
      </w:r>
    </w:p>
    <w:p w:rsidR="001906AC" w:rsidRPr="00C56D68" w:rsidRDefault="001906AC" w:rsidP="001906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разработать раздаточный материал для молодых мам (санитарные бюллетени, брошюры, листовки и т.д.), что грудное вскармливание – это программирование будущего здоровья ребенка, женщина, ставшая матерью, должна стремиться к установлению, сохранению и продолжению лактации;</w:t>
      </w:r>
    </w:p>
    <w:p w:rsidR="001906AC" w:rsidRPr="00C56D68" w:rsidRDefault="001906AC" w:rsidP="001906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размещать в СМИ информацию о пользе грудного вскармливания;</w:t>
      </w:r>
    </w:p>
    <w:p w:rsidR="001906AC" w:rsidRPr="00C56D68" w:rsidRDefault="001906AC" w:rsidP="001906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рассмотреть возможные варианты сотрудничества медицинских работников с общественными организациями, объединениями матерей, группами материнской поддержки, которые могут оказать существенную помощь в пропаганде грудного вскармливания, в работе с беременными и кормящими матерями.</w:t>
      </w:r>
    </w:p>
    <w:p w:rsidR="00365F1A" w:rsidRDefault="001906AC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7B3"/>
    <w:multiLevelType w:val="hybridMultilevel"/>
    <w:tmpl w:val="80ACC5D8"/>
    <w:lvl w:ilvl="0" w:tplc="02C0D65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C"/>
    <w:rsid w:val="001906AC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1906AC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1906A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2018-12-17T09:16:00Z</dcterms:created>
  <dcterms:modified xsi:type="dcterms:W3CDTF">2018-12-17T09:16:00Z</dcterms:modified>
</cp:coreProperties>
</file>